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spacing w:val="-6"/>
          <w:sz w:val="44"/>
          <w:szCs w:val="44"/>
          <w:lang w:val="en-US" w:eastAsia="zh-CN"/>
        </w:rPr>
      </w:pPr>
      <w:r>
        <w:rPr>
          <w:rFonts w:hint="eastAsia" w:ascii="方正小标宋简体" w:hAnsi="方正小标宋简体" w:eastAsia="方正小标宋简体" w:cs="方正小标宋简体"/>
          <w:sz w:val="44"/>
          <w:szCs w:val="44"/>
        </w:rPr>
        <w:t>长沙市望</w:t>
      </w:r>
      <w:r>
        <w:rPr>
          <w:rFonts w:hint="eastAsia" w:ascii="方正小标宋简体" w:hAnsi="方正小标宋简体" w:eastAsia="方正小标宋简体" w:cs="方正小标宋简体"/>
          <w:sz w:val="44"/>
          <w:szCs w:val="44"/>
          <w:lang w:eastAsia="zh-CN"/>
        </w:rPr>
        <w:t>城区</w:t>
      </w:r>
      <w:r>
        <w:rPr>
          <w:rFonts w:hint="eastAsia" w:ascii="方正小标宋简体" w:hAnsi="方正小标宋简体" w:eastAsia="方正小标宋简体" w:cs="方正小标宋简体"/>
          <w:b w:val="0"/>
          <w:bCs w:val="0"/>
          <w:color w:val="000000"/>
          <w:spacing w:val="-6"/>
          <w:sz w:val="44"/>
          <w:szCs w:val="44"/>
          <w:lang w:val="en-US" w:eastAsia="zh-CN"/>
        </w:rPr>
        <w:t>救助站标准化建设项目</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采购需求</w:t>
      </w:r>
    </w:p>
    <w:p>
      <w:pPr>
        <w:keepNext w:val="0"/>
        <w:keepLines w:val="0"/>
        <w:pageBreakBefore w:val="0"/>
        <w:widowControl w:val="0"/>
        <w:kinsoku/>
        <w:wordWrap/>
        <w:overflowPunct/>
        <w:topLinePunct w:val="0"/>
        <w:autoSpaceDE/>
        <w:autoSpaceDN/>
        <w:bidi w:val="0"/>
        <w:adjustRightInd/>
        <w:snapToGrid/>
        <w:spacing w:line="0" w:lineRule="atLeast"/>
        <w:ind w:firstLine="880" w:firstLineChars="200"/>
        <w:textAlignment w:val="auto"/>
        <w:rPr>
          <w:rFonts w:hint="eastAsia" w:ascii="方正小标宋简体" w:hAnsi="方正小标宋简体" w:eastAsia="方正小标宋简体" w:cs="方正小标宋简体"/>
          <w:sz w:val="44"/>
          <w:szCs w:val="44"/>
        </w:rPr>
      </w:pPr>
    </w:p>
    <w:p>
      <w:pPr>
        <w:pStyle w:val="2"/>
        <w:keepNext w:val="0"/>
        <w:keepLines w:val="0"/>
        <w:pageBreakBefore w:val="0"/>
        <w:widowControl w:val="0"/>
        <w:numPr>
          <w:ilvl w:val="0"/>
          <w:numId w:val="1"/>
        </w:numPr>
        <w:kinsoku/>
        <w:wordWrap/>
        <w:overflowPunct/>
        <w:topLinePunct w:val="0"/>
        <w:autoSpaceDE/>
        <w:autoSpaceDN/>
        <w:bidi w:val="0"/>
        <w:spacing w:before="0" w:after="0" w:line="580" w:lineRule="exact"/>
        <w:ind w:leftChars="0" w:right="0" w:rightChars="0" w:firstLine="640" w:firstLineChars="200"/>
        <w:jc w:val="both"/>
        <w:textAlignment w:val="auto"/>
        <w:rPr>
          <w:rFonts w:hint="eastAsia" w:ascii="仿宋_GB2312" w:eastAsia="仿宋_GB2312" w:cs="Times New Roman"/>
          <w:color w:val="000000"/>
          <w:sz w:val="32"/>
          <w:szCs w:val="32"/>
        </w:rPr>
      </w:pPr>
      <w:r>
        <w:rPr>
          <w:rFonts w:hint="eastAsia" w:ascii="黑体" w:hAnsi="黑体" w:eastAsia="黑体" w:cs="黑体"/>
          <w:b w:val="0"/>
          <w:bCs/>
          <w:color w:val="auto"/>
          <w:sz w:val="32"/>
          <w:szCs w:val="32"/>
          <w:lang w:val="en-US" w:eastAsia="zh-CN"/>
        </w:rPr>
        <w:t>项目名称：</w:t>
      </w:r>
      <w:r>
        <w:rPr>
          <w:rFonts w:hint="eastAsia" w:ascii="仿宋_GB2312" w:hAnsi="仿宋_GB2312" w:eastAsia="仿宋_GB2312" w:cs="仿宋_GB2312"/>
          <w:b w:val="0"/>
          <w:bCs w:val="0"/>
          <w:kern w:val="2"/>
          <w:sz w:val="32"/>
          <w:szCs w:val="32"/>
          <w:lang w:val="en-US" w:eastAsia="zh-CN" w:bidi="ar-SA"/>
        </w:rPr>
        <w:t>长沙市望城区救助站标准化建设项目</w:t>
      </w:r>
    </w:p>
    <w:p>
      <w:pPr>
        <w:pStyle w:val="2"/>
        <w:keepNext w:val="0"/>
        <w:keepLines w:val="0"/>
        <w:pageBreakBefore w:val="0"/>
        <w:widowControl w:val="0"/>
        <w:numPr>
          <w:ilvl w:val="0"/>
          <w:numId w:val="0"/>
        </w:numPr>
        <w:kinsoku/>
        <w:wordWrap/>
        <w:overflowPunct/>
        <w:topLinePunct w:val="0"/>
        <w:autoSpaceDE/>
        <w:autoSpaceDN/>
        <w:bidi w:val="0"/>
        <w:spacing w:before="0" w:after="0" w:line="580" w:lineRule="exact"/>
        <w:ind w:right="0" w:rightChars="0" w:firstLine="640" w:firstLineChars="200"/>
        <w:jc w:val="both"/>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二、项目概括</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lang w:eastAsia="zh-CN"/>
        </w:rPr>
        <w:t>（一）项目总体建设目标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本次标准化建设，涵盖站内消防隐患整治、维修改造、宣传文化阵地建设项目、监控系统升级等，实现整体环境焕然一新。本次标准化建设将需结合本地区名片——雷锋元素，计划首创“锋行救助·望城温度”品牌，以“螺丝钉式全时守护·五心服务暖心归途”为精神内核的标准化建设，硬件提升的同时，全面提升好整体救助服务水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（二）工程项目采购限价</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该</w:t>
      </w:r>
      <w:r>
        <w:rPr>
          <w:rFonts w:hint="eastAsia" w:ascii="Times New Roman" w:hAnsi="Times New Roman" w:eastAsia="仿宋_GB2312" w:cs="Times New Roman"/>
          <w:kern w:val="2"/>
          <w:sz w:val="32"/>
          <w:szCs w:val="32"/>
          <w:lang w:val="en-US" w:eastAsia="zh-CN" w:bidi="ar-SA"/>
        </w:rPr>
        <w:t>工程项目</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采购限价为38.41万元以</w:t>
      </w:r>
      <w:r>
        <w:rPr>
          <w:rFonts w:hint="eastAsia" w:ascii="Times New Roman" w:hAnsi="Times New Roman" w:eastAsia="仿宋_GB2312" w:cs="Times New Roman"/>
          <w:kern w:val="2"/>
          <w:sz w:val="32"/>
          <w:szCs w:val="32"/>
          <w:lang w:val="en-US" w:eastAsia="zh-CN" w:bidi="ar-SA"/>
        </w:rPr>
        <w:t>内</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：其中党建文化建设及站内维护维修施工改造费用为28.18万元，消防隐患整治费用为6.54万元，监控设备系统升级费用为3.69万元。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（三） 主要任务与内容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1、一楼整层项目内容：不锈钢玻璃门安装（304黑色不锈钢+12mm钢化玻璃）、新增隔墙（原有基础墙全部拆除+重新大型板打底+12厘板+石膏板造型+墙漆+打磨+喷漆+制作工作台+木质储物柜+伸缩不锈钢防护栏+移动式防护栏）、不锈钢存物柜、电子显示屏、文化墙（望城救助文化）（18个厚pvc激光雕刻+3mm进口亚克力激光雕刻工艺）、接待桌椅、定制加厚卷杆窗帘（盒子保护罩+画面uv打印布艺）、定制制度牌（1.2mm加厚打孔防锈铁艺底板+磁吸双向贴画面）、男女受助区电子信息显示器、男女受助区门牌（双层5mm进口亚克力+uv打印激光雕刻）、五心文化墙（18个厚pvc激光雕刻+3mm进口亚克力激光雕刻工艺）、鼓励标语（18个厚pvc激光雕刻+3mm进口亚克力激光雕刻工艺）、房间文化标语（18个厚pvc激光雕刻+3mm进口亚克力激光雕刻工艺）、墙面做完墙漆修整打平（宣绒布uv打印，糯米胶粘贴）、沙发更换、背景墙装饰画（18个厚pvc激光雕刻+3mm进口亚克力激光雕刻工艺）、书架、绿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2、二楼整层项目内容：定制制度牌（1.2mm加厚打孔防锈铁艺底板+磁吸双向贴画面）、墙面做完墙漆修整打平（宣绒布uv打印，糯米胶粘贴）、背景墙（1.2mm加厚打孔防锈铁艺底板+磁吸双向贴画面）、柱子定制（九厘板打底+石膏板+无极喷头喷油漆+广告设计制作安装）、背景墙装饰（原有墙面是镜子拆除，整面墙重新九厘板打底加石膏板，重新采用无极喷头喷油漆，额外增加广告设计制作安装，四方白色格栅打底，带广告画面制作安装）、原有玻璃贴防晒膜、定制加厚卷杆窗帘（盒子保护罩+画面uv打印布艺）、沙发组合套装（布艺沙发）、装饰画（PVC底板+亚克力uv）、桌椅一桌四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3、三楼整层项目内容：定制制度牌（1.2mm加厚打孔防锈铁艺底板+磁吸双向贴画面）、墙面做完墙漆修整打平（宣绒布uv打印，糯米胶粘贴）、定制加厚卷杆窗帘（盒子保护罩+画面uv打印布艺）、背景墙文化墙（1.2mm加厚打孔防锈铁艺底板+磁吸双向贴画面）、会议室党建文化墙（入党誓词墙18个厚红色炫彩板uv打印激光雕刻，组织架构图、承诺实践文化墙、年度计划墙、月实施文化墙）、柱子定制（九厘板打底+石膏板+无极喷头喷油漆+广告设计制作安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4、基础标识：灭火器、清洁工具、日常用品（反光膜覆加厚斜纹耐磨黑胶地贴）、楼层指引牌（每层1套pvc+亚克力uv打印激光雕刻）、门牌（每层9套5+3亚克力uv打印激光雕刻）、卫生间洗浴门牌（1层6张+2和3层各2张5+3亚克力uv打印激光雕刻）、节约用电（每层10套5mm进口亚克力uv打印激光雕刻）、自动门（5mm亚克力uv）、腰线（黑胶车贴uv打印）、工作人员公示表（pvc+亚克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5、墙面粉刷：一楼至三楼墙面所有房间含过道楼梯间粉刷（腻子粉修补+基层铲除清理+两遍腻子+环保墙漆粉刷两遍）、液压杆宣传栏（国标304不锈钢烤漆制作，底板镀锌板封底，全防水，15mm厚PVC字烤漆，宣传栏内置裱软白磁吸贴，画面可移撕贴磁吸画面）、院内围墙粉刷（腻子粉修补+基层铲除清理+两遍腻子+环保墙漆粉刷两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6、</w:t>
      </w: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楼顶防水</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：原有的基础层清理清洗干净，多余垃圾需要高空处理，垃圾清理、3mm氯化聚乙烯（CPE）防水卷材（搭配专用胶粘剂施工）；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7、</w:t>
      </w: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监控设备升级</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：宇视筒型摄像头（含支架）、宇视半球摄像头（含支架）、监控专用防干扰网线、高屏蔽AMP水晶头、千兆POE供电交换机、千兆交换机汇聚、Pvc管材、管件、</w:t>
      </w: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专用录像机柜</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、硬盘录像机、8T硬盘、65寸显示器、光纤（含收发器）、辅材、人工调试；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8、消防隐患部分：原有金属窗拆除、金属防火窗、墙面抹灰刷漆、新增管道式风机安装（含支吊架）、软接头(软管）、单向阀（PVC）DN200、铝合金成品风帽φ150、排气扇风管安装、洗手间吊顶拆除及恢复、隔墙开设通风孔（φ300）、便携式落地吹风机、排气扇电源（ZR-BV-2.5）、配管JDG20、排风扇开关、插座（带防溅盒）、感烟探测器、钢质防火门（乙级）、消防专用空气开关、更换消防救援标识、图形显示装置、图形显示装置调试、增设消防电话主机、可燃气体报警主机、配线ZR-RVS-2*1.5、应急照明控制器、消防广播主机、消防广播功放、金属软管φ20、防火门闭门器、防火封堵（不燃材料封堵）、砌筑墙体、疏散指示灯具、脚手架搭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w:t>
      </w:r>
      <w:r>
        <w:rPr>
          <w:rFonts w:hint="eastAsia" w:ascii="黑体" w:hAnsi="黑体" w:eastAsia="黑体" w:cs="黑体"/>
          <w:sz w:val="32"/>
          <w:szCs w:val="32"/>
        </w:rPr>
        <w:t>、时间安排与</w:t>
      </w:r>
      <w:r>
        <w:rPr>
          <w:rFonts w:hint="eastAsia" w:ascii="黑体" w:hAnsi="黑体" w:eastAsia="黑体" w:cs="黑体"/>
          <w:sz w:val="32"/>
          <w:szCs w:val="32"/>
          <w:lang w:eastAsia="zh-CN"/>
        </w:rPr>
        <w:t>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（一）启动准备阶段（</w:t>
      </w:r>
      <w:r>
        <w:rPr>
          <w:rFonts w:hint="eastAsia" w:ascii="仿宋_GB2312" w:hAnsi="仿宋_GB2312" w:eastAsia="仿宋_GB2312" w:cs="仿宋_GB2312"/>
          <w:sz w:val="32"/>
          <w:szCs w:val="32"/>
          <w:lang w:val="en-US" w:eastAsia="zh-CN"/>
        </w:rPr>
        <w:t>2025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eastAsia="zh-CN"/>
        </w:rPr>
        <w:t>签订施工合同。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（二）全面实施阶段（</w:t>
      </w:r>
      <w:r>
        <w:rPr>
          <w:rFonts w:hint="eastAsia" w:ascii="仿宋_GB2312" w:hAnsi="仿宋_GB2312" w:eastAsia="仿宋_GB2312" w:cs="仿宋_GB2312"/>
          <w:sz w:val="32"/>
          <w:szCs w:val="32"/>
          <w:lang w:val="en-US" w:eastAsia="zh-CN"/>
        </w:rPr>
        <w:t>2025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w:t>
      </w:r>
      <w:bookmarkStart w:id="0" w:name="OLE_LINK1"/>
      <w:r>
        <w:rPr>
          <w:rFonts w:hint="eastAsia" w:ascii="仿宋_GB2312" w:hAnsi="仿宋_GB2312" w:eastAsia="仿宋_GB2312" w:cs="仿宋_GB2312"/>
          <w:sz w:val="32"/>
          <w:szCs w:val="32"/>
          <w:lang w:val="en-US" w:eastAsia="zh-CN"/>
        </w:rPr>
        <w:t>2026年3</w:t>
      </w:r>
      <w:r>
        <w:rPr>
          <w:rFonts w:hint="eastAsia" w:ascii="仿宋_GB2312" w:hAnsi="仿宋_GB2312" w:eastAsia="仿宋_GB2312" w:cs="仿宋_GB2312"/>
          <w:sz w:val="32"/>
          <w:szCs w:val="32"/>
        </w:rPr>
        <w:t>月</w:t>
      </w:r>
      <w:bookmarkEnd w:id="0"/>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优先消防隐患整治，确保</w:t>
      </w:r>
      <w:r>
        <w:rPr>
          <w:rFonts w:hint="eastAsia" w:ascii="仿宋_GB2312" w:hAnsi="仿宋_GB2312" w:eastAsia="仿宋_GB2312" w:cs="仿宋_GB2312"/>
          <w:sz w:val="32"/>
          <w:szCs w:val="32"/>
          <w:lang w:val="en-US" w:eastAsia="zh-CN"/>
        </w:rPr>
        <w:t>12月20日前完成重点消防工程整治，后续开展监控和装修部分工程，并于2026年3月完成所有宣传广告部分</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eastAsia="zh-CN"/>
        </w:rPr>
        <w:t>收尾验收</w:t>
      </w:r>
      <w:r>
        <w:rPr>
          <w:rFonts w:hint="eastAsia" w:ascii="仿宋_GB2312" w:hAnsi="仿宋_GB2312" w:eastAsia="仿宋_GB2312" w:cs="仿宋_GB2312"/>
          <w:sz w:val="32"/>
          <w:szCs w:val="32"/>
        </w:rPr>
        <w:t>阶段（</w:t>
      </w:r>
      <w:r>
        <w:rPr>
          <w:rFonts w:hint="eastAsia" w:ascii="仿宋_GB2312" w:hAnsi="仿宋_GB2312" w:eastAsia="仿宋_GB2312" w:cs="仿宋_GB2312"/>
          <w:sz w:val="32"/>
          <w:szCs w:val="32"/>
          <w:lang w:val="en-US" w:eastAsia="zh-CN"/>
        </w:rPr>
        <w:t>2026年4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eastAsia="zh-CN"/>
        </w:rPr>
        <w:t>对项目进行收尾，查漏补缺完善细节，届时由甲方组织第三方公司进行验收</w:t>
      </w:r>
      <w:r>
        <w:rPr>
          <w:rFonts w:hint="eastAsia" w:ascii="仿宋_GB2312" w:hAnsi="仿宋_GB2312" w:eastAsia="仿宋_GB2312" w:cs="仿宋_GB2312"/>
          <w:sz w:val="32"/>
          <w:szCs w:val="32"/>
        </w:rPr>
        <w:t>。</w:t>
      </w:r>
      <w:bookmarkStart w:id="1" w:name="_GoBack"/>
      <w:bookmarkEnd w:id="1"/>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80" w:lineRule="exact"/>
        <w:ind w:left="0" w:leftChars="0" w:right="0" w:rightChars="0" w:firstLine="640" w:firstLineChars="200"/>
        <w:jc w:val="both"/>
        <w:textAlignment w:val="auto"/>
        <w:rPr>
          <w:rFonts w:hint="eastAsia" w:ascii="黑体" w:hAnsi="黑体" w:eastAsia="黑体" w:cs="黑体"/>
          <w:b w:val="0"/>
          <w:bCs/>
          <w:color w:val="auto"/>
          <w:kern w:val="44"/>
          <w:sz w:val="32"/>
          <w:szCs w:val="32"/>
          <w:lang w:val="en-US" w:eastAsia="zh-CN" w:bidi="ar-SA"/>
        </w:rPr>
      </w:pPr>
      <w:r>
        <w:rPr>
          <w:rFonts w:hint="eastAsia" w:ascii="黑体" w:hAnsi="黑体" w:eastAsia="黑体" w:cs="黑体"/>
          <w:b w:val="0"/>
          <w:bCs/>
          <w:color w:val="auto"/>
          <w:kern w:val="44"/>
          <w:sz w:val="32"/>
          <w:szCs w:val="32"/>
          <w:lang w:val="en-US" w:eastAsia="zh-CN" w:bidi="ar-SA"/>
        </w:rPr>
        <w:t>四、资质要求</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承接机构必须具有消防设施工程专业承包二级及以上资质证书，提供证书复印件。</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80" w:lineRule="exact"/>
        <w:ind w:left="0" w:leftChars="0" w:right="0" w:rightChars="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黑体" w:hAnsi="黑体" w:eastAsia="黑体" w:cs="黑体"/>
          <w:b w:val="0"/>
          <w:bCs/>
          <w:color w:val="auto"/>
          <w:kern w:val="44"/>
          <w:sz w:val="32"/>
          <w:szCs w:val="32"/>
          <w:lang w:val="en-US" w:eastAsia="zh-CN" w:bidi="ar-SA"/>
        </w:rPr>
        <w:t>五、采购方式。</w:t>
      </w:r>
      <w:r>
        <w:rPr>
          <w:rFonts w:hint="eastAsia" w:ascii="仿宋_GB2312" w:hAnsi="仿宋_GB2312" w:eastAsia="仿宋_GB2312" w:cs="仿宋_GB2312"/>
          <w:b w:val="0"/>
          <w:bCs w:val="0"/>
          <w:kern w:val="2"/>
          <w:sz w:val="32"/>
          <w:szCs w:val="32"/>
          <w:lang w:val="en-US" w:eastAsia="zh-CN" w:bidi="ar-SA"/>
        </w:rPr>
        <w:t>采取询价的方式，符合相应资质要求的前提下，在总价不超，以单价报价最低者中标；</w:t>
      </w:r>
      <w:r>
        <w:rPr>
          <w:rFonts w:hint="eastAsia" w:ascii="仿宋_GB2312" w:eastAsia="仿宋_GB2312" w:cs="Times New Roman"/>
          <w:color w:val="000000"/>
          <w:sz w:val="32"/>
          <w:szCs w:val="32"/>
        </w:rPr>
        <w:t>单价相同的情况下以技术指标的正偏离程度和服务质量择优确定最终成交</w:t>
      </w:r>
      <w:r>
        <w:rPr>
          <w:rFonts w:hint="eastAsia" w:ascii="仿宋_GB2312" w:eastAsia="仿宋_GB2312" w:cs="Times New Roman"/>
          <w:color w:val="000000"/>
          <w:sz w:val="32"/>
          <w:szCs w:val="32"/>
          <w:lang w:eastAsia="zh-CN"/>
        </w:rPr>
        <w:t>服务机构</w:t>
      </w:r>
      <w:r>
        <w:rPr>
          <w:rFonts w:hint="eastAsia" w:ascii="仿宋_GB2312" w:eastAsia="仿宋_GB2312" w:cs="Times New Roman"/>
          <w:color w:val="000000"/>
          <w:sz w:val="32"/>
          <w:szCs w:val="32"/>
        </w:rPr>
        <w:t>。</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80" w:lineRule="exact"/>
        <w:ind w:left="0" w:leftChars="0" w:right="0" w:rightChars="0" w:firstLine="640" w:firstLineChars="200"/>
        <w:jc w:val="both"/>
        <w:textAlignment w:val="auto"/>
        <w:rPr>
          <w:rFonts w:hint="eastAsia" w:ascii="黑体" w:hAnsi="黑体" w:eastAsia="黑体" w:cs="黑体"/>
          <w:b w:val="0"/>
          <w:bCs/>
          <w:color w:val="auto"/>
          <w:kern w:val="44"/>
          <w:sz w:val="32"/>
          <w:szCs w:val="32"/>
          <w:lang w:val="en-US" w:eastAsia="zh-CN" w:bidi="ar-SA"/>
        </w:rPr>
      </w:pPr>
      <w:r>
        <w:rPr>
          <w:rFonts w:hint="eastAsia" w:ascii="黑体" w:hAnsi="黑体" w:eastAsia="黑体" w:cs="黑体"/>
          <w:b w:val="0"/>
          <w:bCs/>
          <w:color w:val="auto"/>
          <w:kern w:val="44"/>
          <w:sz w:val="32"/>
          <w:szCs w:val="32"/>
          <w:lang w:val="en-US" w:eastAsia="zh-CN" w:bidi="ar-SA"/>
        </w:rPr>
        <w:t>六、验收</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rPr>
          <w:rFonts w:hint="eastAsia" w:ascii="仿宋_GB2312" w:hAnsi="仿宋_GB2312" w:eastAsia="仿宋_GB2312" w:cs="仿宋_GB2312"/>
          <w:b w:val="0"/>
          <w:bCs/>
          <w:color w:val="auto"/>
          <w:sz w:val="32"/>
          <w:szCs w:val="32"/>
        </w:rPr>
      </w:pPr>
      <w:r>
        <w:rPr>
          <w:rStyle w:val="9"/>
          <w:rFonts w:hint="eastAsia" w:ascii="仿宋_GB2312" w:hAnsi="仿宋_GB2312" w:eastAsia="仿宋_GB2312" w:cs="仿宋_GB2312"/>
          <w:b w:val="0"/>
          <w:bCs/>
          <w:color w:val="auto"/>
          <w:sz w:val="32"/>
          <w:szCs w:val="32"/>
        </w:rPr>
        <w:t>（一）</w:t>
      </w:r>
      <w:r>
        <w:rPr>
          <w:rFonts w:hint="eastAsia" w:ascii="仿宋_GB2312" w:hAnsi="仿宋_GB2312" w:eastAsia="仿宋_GB2312" w:cs="仿宋_GB2312"/>
          <w:b w:val="0"/>
          <w:bCs/>
          <w:color w:val="auto"/>
          <w:sz w:val="32"/>
          <w:szCs w:val="32"/>
        </w:rPr>
        <w:t>验收时间</w:t>
      </w:r>
      <w:r>
        <w:rPr>
          <w:rFonts w:hint="eastAsia" w:ascii="仿宋_GB2312" w:hAnsi="仿宋_GB2312" w:eastAsia="仿宋_GB2312" w:cs="仿宋_GB2312"/>
          <w:b w:val="0"/>
          <w:bCs/>
          <w:color w:val="auto"/>
          <w:sz w:val="32"/>
          <w:szCs w:val="32"/>
          <w:lang w:eastAsia="zh-CN"/>
        </w:rPr>
        <w:t>：服务承接单位提出验收申请</w:t>
      </w:r>
      <w:r>
        <w:rPr>
          <w:rFonts w:hint="eastAsia" w:ascii="仿宋_GB2312" w:hAnsi="仿宋_GB2312" w:eastAsia="仿宋_GB2312" w:cs="仿宋_GB2312"/>
          <w:b w:val="0"/>
          <w:bCs/>
          <w:color w:val="auto"/>
          <w:sz w:val="32"/>
          <w:szCs w:val="32"/>
        </w:rPr>
        <w:t>后</w:t>
      </w:r>
      <w:r>
        <w:rPr>
          <w:rFonts w:hint="eastAsia" w:ascii="仿宋_GB2312" w:hAnsi="仿宋_GB2312" w:eastAsia="仿宋_GB2312" w:cs="仿宋_GB2312"/>
          <w:b w:val="0"/>
          <w:bCs/>
          <w:color w:val="auto"/>
          <w:sz w:val="32"/>
          <w:szCs w:val="32"/>
          <w:lang w:eastAsia="zh-CN"/>
        </w:rPr>
        <w:t>的</w:t>
      </w:r>
      <w:r>
        <w:rPr>
          <w:rFonts w:hint="eastAsia" w:ascii="仿宋_GB2312" w:hAnsi="仿宋_GB2312" w:eastAsia="仿宋_GB2312" w:cs="仿宋_GB2312"/>
          <w:b w:val="0"/>
          <w:bCs/>
          <w:color w:val="auto"/>
          <w:sz w:val="32"/>
          <w:szCs w:val="32"/>
        </w:rPr>
        <w:t>5个工作日内进行验收。</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rPr>
          <w:rFonts w:hint="eastAsia" w:ascii="仿宋_GB2312" w:hAnsi="仿宋_GB2312" w:eastAsia="仿宋_GB2312" w:cs="仿宋_GB2312"/>
          <w:b w:val="0"/>
          <w:bCs/>
          <w:color w:val="auto"/>
          <w:sz w:val="32"/>
          <w:szCs w:val="32"/>
          <w:lang w:eastAsia="zh-CN"/>
        </w:rPr>
      </w:pPr>
      <w:r>
        <w:rPr>
          <w:rStyle w:val="9"/>
          <w:rFonts w:hint="eastAsia" w:ascii="仿宋_GB2312" w:hAnsi="仿宋_GB2312" w:eastAsia="仿宋_GB2312" w:cs="仿宋_GB2312"/>
          <w:b w:val="0"/>
          <w:bCs/>
          <w:color w:val="auto"/>
          <w:sz w:val="32"/>
          <w:szCs w:val="32"/>
        </w:rPr>
        <w:t>（二）</w:t>
      </w:r>
      <w:r>
        <w:rPr>
          <w:rFonts w:hint="eastAsia" w:ascii="仿宋_GB2312" w:hAnsi="仿宋_GB2312" w:eastAsia="仿宋_GB2312" w:cs="仿宋_GB2312"/>
          <w:b w:val="0"/>
          <w:bCs/>
          <w:color w:val="auto"/>
          <w:sz w:val="32"/>
          <w:szCs w:val="32"/>
        </w:rPr>
        <w:t>验收方式</w:t>
      </w:r>
      <w:r>
        <w:rPr>
          <w:rFonts w:hint="eastAsia" w:ascii="仿宋_GB2312" w:hAnsi="仿宋_GB2312" w:eastAsia="仿宋_GB2312" w:cs="仿宋_GB2312"/>
          <w:b w:val="0"/>
          <w:bCs/>
          <w:color w:val="auto"/>
          <w:sz w:val="32"/>
          <w:szCs w:val="32"/>
          <w:lang w:eastAsia="zh-CN"/>
        </w:rPr>
        <w:t>：项目完工后，由服务承接单位提出验收申请，</w:t>
      </w:r>
      <w:r>
        <w:rPr>
          <w:rFonts w:hint="eastAsia" w:ascii="仿宋_GB2312" w:hAnsi="仿宋_GB2312" w:eastAsia="仿宋_GB2312" w:cs="仿宋_GB2312"/>
          <w:b w:val="0"/>
          <w:bCs/>
          <w:color w:val="auto"/>
          <w:sz w:val="32"/>
          <w:szCs w:val="32"/>
        </w:rPr>
        <w:t>采购</w:t>
      </w:r>
      <w:r>
        <w:rPr>
          <w:rFonts w:hint="eastAsia" w:ascii="仿宋_GB2312" w:hAnsi="仿宋_GB2312" w:eastAsia="仿宋_GB2312" w:cs="仿宋_GB2312"/>
          <w:b w:val="0"/>
          <w:bCs/>
          <w:color w:val="auto"/>
          <w:sz w:val="32"/>
          <w:szCs w:val="32"/>
          <w:lang w:eastAsia="zh-CN"/>
        </w:rPr>
        <w:t>单位组织第三方公司进行验收</w:t>
      </w:r>
      <w:r>
        <w:rPr>
          <w:rFonts w:hint="eastAsia" w:ascii="仿宋_GB2312" w:hAnsi="仿宋_GB2312" w:eastAsia="仿宋_GB2312" w:cs="仿宋_GB2312"/>
          <w:b w:val="0"/>
          <w:bCs/>
          <w:color w:val="auto"/>
          <w:sz w:val="32"/>
          <w:szCs w:val="32"/>
          <w:lang w:val="en-US" w:eastAsia="zh-CN"/>
        </w:rPr>
        <w:t>。</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rPr>
          <w:rFonts w:hint="eastAsia" w:ascii="黑体" w:hAnsi="黑体" w:eastAsia="黑体" w:cs="黑体"/>
          <w:b w:val="0"/>
          <w:bCs/>
          <w:color w:val="auto"/>
          <w:kern w:val="44"/>
          <w:sz w:val="32"/>
          <w:szCs w:val="32"/>
          <w:lang w:val="en-US" w:eastAsia="zh-CN" w:bidi="ar-SA"/>
        </w:rPr>
      </w:pPr>
      <w:r>
        <w:rPr>
          <w:rFonts w:hint="eastAsia" w:ascii="黑体" w:hAnsi="黑体" w:eastAsia="黑体" w:cs="黑体"/>
          <w:b w:val="0"/>
          <w:bCs/>
          <w:color w:val="auto"/>
          <w:kern w:val="44"/>
          <w:sz w:val="32"/>
          <w:szCs w:val="32"/>
          <w:lang w:val="en-US" w:eastAsia="zh-CN" w:bidi="ar-SA"/>
        </w:rPr>
        <w:t>七、结算方式</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rPr>
          <w:rFonts w:hint="eastAsia" w:ascii="仿宋_GB2312" w:hAnsi="仿宋_GB2312" w:eastAsia="仿宋_GB2312" w:cs="仿宋_GB2312"/>
          <w:b w:val="0"/>
          <w:bCs/>
          <w:color w:val="auto"/>
          <w:sz w:val="32"/>
          <w:szCs w:val="32"/>
          <w:lang w:eastAsia="zh-CN"/>
        </w:rPr>
      </w:pPr>
      <w:r>
        <w:rPr>
          <w:rFonts w:hint="eastAsia" w:ascii="仿宋_GB2312" w:hAnsi="仿宋_GB2312" w:eastAsia="仿宋_GB2312" w:cs="仿宋_GB2312"/>
          <w:b w:val="0"/>
          <w:bCs/>
          <w:color w:val="auto"/>
          <w:sz w:val="32"/>
          <w:szCs w:val="32"/>
          <w:lang w:eastAsia="zh-CN"/>
        </w:rPr>
        <w:t>按具体合同执行。</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rPr>
          <w:rFonts w:hint="eastAsia" w:ascii="黑体" w:hAnsi="黑体" w:eastAsia="黑体" w:cs="黑体"/>
          <w:b w:val="0"/>
          <w:bCs/>
          <w:color w:val="auto"/>
          <w:kern w:val="44"/>
          <w:sz w:val="32"/>
          <w:szCs w:val="32"/>
          <w:lang w:val="en-US" w:eastAsia="zh-CN" w:bidi="ar-SA"/>
        </w:rPr>
      </w:pPr>
      <w:r>
        <w:rPr>
          <w:rFonts w:hint="eastAsia" w:ascii="黑体" w:hAnsi="黑体" w:eastAsia="黑体" w:cs="黑体"/>
          <w:b w:val="0"/>
          <w:bCs/>
          <w:color w:val="auto"/>
          <w:kern w:val="44"/>
          <w:sz w:val="32"/>
          <w:szCs w:val="32"/>
          <w:lang w:val="en-US" w:eastAsia="zh-CN" w:bidi="ar-SA"/>
        </w:rPr>
        <w:t>八、保密要求</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lang w:val="en-US" w:eastAsia="zh-CN"/>
        </w:rPr>
        <w:t>服务承接单位</w:t>
      </w:r>
      <w:r>
        <w:rPr>
          <w:rFonts w:hint="eastAsia" w:ascii="仿宋_GB2312" w:hAnsi="仿宋_GB2312" w:eastAsia="仿宋_GB2312" w:cs="仿宋_GB2312"/>
          <w:b w:val="0"/>
          <w:bCs/>
          <w:color w:val="auto"/>
          <w:sz w:val="32"/>
          <w:szCs w:val="32"/>
        </w:rPr>
        <w:t>在项目实施过程中，对采购人提供的所有相关资料、数据，未经采购人书面同意不得向任何第三方泄露。项目完成后，</w:t>
      </w:r>
      <w:r>
        <w:rPr>
          <w:rFonts w:hint="eastAsia" w:ascii="仿宋_GB2312" w:hAnsi="仿宋_GB2312" w:eastAsia="仿宋_GB2312" w:cs="仿宋_GB2312"/>
          <w:b w:val="0"/>
          <w:bCs/>
          <w:color w:val="auto"/>
          <w:sz w:val="32"/>
          <w:szCs w:val="32"/>
          <w:lang w:val="en-US" w:eastAsia="zh-CN"/>
        </w:rPr>
        <w:t>服务承接单位</w:t>
      </w:r>
      <w:r>
        <w:rPr>
          <w:rFonts w:hint="eastAsia" w:ascii="仿宋_GB2312" w:hAnsi="仿宋_GB2312" w:eastAsia="仿宋_GB2312" w:cs="仿宋_GB2312"/>
          <w:b w:val="0"/>
          <w:bCs/>
          <w:color w:val="auto"/>
          <w:sz w:val="32"/>
          <w:szCs w:val="32"/>
        </w:rPr>
        <w:t>须把采购人提供的所有资料、数据完整归还采购人，并不得留存任何复制品。</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43" w:firstLineChars="200"/>
        <w:jc w:val="both"/>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bCs w:val="0"/>
          <w:color w:val="auto"/>
          <w:sz w:val="32"/>
          <w:szCs w:val="32"/>
        </w:rPr>
        <w:t>对于上述项目要求，投标人应在响应文件中进行回应，作出承诺及说明。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5120" w:firstLineChars="16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长沙市望城区民政局</w:t>
      </w: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sz w:val="32"/>
          <w:szCs w:val="32"/>
        </w:rPr>
      </w:pPr>
      <w:r>
        <w:rPr>
          <w:rFonts w:hint="eastAsia" w:ascii="仿宋_GB2312" w:hAnsi="仿宋_GB2312" w:eastAsia="仿宋_GB2312" w:cs="仿宋_GB2312"/>
          <w:sz w:val="32"/>
          <w:szCs w:val="32"/>
          <w:lang w:val="en-US" w:eastAsia="zh-CN"/>
        </w:rPr>
        <w:t>2025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日</w:t>
      </w:r>
    </w:p>
    <w:sectPr>
      <w:pgSz w:w="11906" w:h="16838"/>
      <w:pgMar w:top="2098" w:right="1474" w:bottom="1417" w:left="1587" w:header="851" w:footer="992" w:gutter="0"/>
      <w:cols w:space="0" w:num="1"/>
      <w:rtlGutter w:val="0"/>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164363"/>
    <w:multiLevelType w:val="singleLevel"/>
    <w:tmpl w:val="2616436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1NTdlZjU1ZDA4MTA3ZjU3MTA3NDJmZDRmOWI5NzcifQ=="/>
  </w:docVars>
  <w:rsids>
    <w:rsidRoot w:val="7BA642EC"/>
    <w:rsid w:val="027F49A1"/>
    <w:rsid w:val="09E23C23"/>
    <w:rsid w:val="1D69501E"/>
    <w:rsid w:val="22C571DC"/>
    <w:rsid w:val="24846EF4"/>
    <w:rsid w:val="277341BA"/>
    <w:rsid w:val="29133819"/>
    <w:rsid w:val="2B115F6C"/>
    <w:rsid w:val="2B387027"/>
    <w:rsid w:val="2BDE04BA"/>
    <w:rsid w:val="2D2F04E8"/>
    <w:rsid w:val="2F11551A"/>
    <w:rsid w:val="34542D67"/>
    <w:rsid w:val="3888580A"/>
    <w:rsid w:val="3A291B32"/>
    <w:rsid w:val="41754366"/>
    <w:rsid w:val="4CC91940"/>
    <w:rsid w:val="4DC02A84"/>
    <w:rsid w:val="4F6747B8"/>
    <w:rsid w:val="6D4B75D5"/>
    <w:rsid w:val="6DCA5B04"/>
    <w:rsid w:val="6FEC6FD3"/>
    <w:rsid w:val="70CE5AE3"/>
    <w:rsid w:val="743261FE"/>
    <w:rsid w:val="773C08C8"/>
    <w:rsid w:val="7BA642EC"/>
    <w:rsid w:val="7C3700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bCs/>
      <w:kern w:val="44"/>
      <w:sz w:val="44"/>
      <w:szCs w:val="44"/>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qFormat/>
    <w:uiPriority w:val="0"/>
    <w:rPr>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2487</Words>
  <Characters>2676</Characters>
  <Lines>0</Lines>
  <Paragraphs>0</Paragraphs>
  <TotalTime>6</TotalTime>
  <ScaleCrop>false</ScaleCrop>
  <LinksUpToDate>false</LinksUpToDate>
  <CharactersWithSpaces>2677</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2025-08-21T06:42:00Z</dcterms:created>
  <dc:creator>潮汐</dc:creator>
  <cp:lastModifiedBy>邓克宇</cp:lastModifiedBy>
  <cp:lastPrinted>2025-12-02T10:13:00Z</cp:lastPrinted>
  <dcterms:modified xsi:type="dcterms:W3CDTF">2025-12-05T07:21:07Z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5AD66FF886714D7B962B61A8CCB65BF7_13</vt:lpwstr>
  </property>
  <property fmtid="{D5CDD505-2E9C-101B-9397-08002B2CF9AE}" pid="4" name="KSOTemplateDocerSaveRecord">
    <vt:lpwstr>eyJoZGlkIjoiMzRkNTJiMmFlMzk4NDQ4NTgwZjdkNjhlZjJiYjc0ZjMiLCJ1c2VySWQiOiIxMTQxOTQwOTQyIn0=</vt:lpwstr>
  </property>
</Properties>
</file>